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1" w:rsidRPr="0008162F" w:rsidRDefault="002118DB" w:rsidP="002118DB">
      <w:pPr>
        <w:jc w:val="center"/>
      </w:pPr>
      <w:r w:rsidRPr="0008162F">
        <w:rPr>
          <w:noProof/>
          <w:lang w:val="en-GB" w:eastAsia="en-GB"/>
        </w:rPr>
        <w:drawing>
          <wp:inline distT="0" distB="0" distL="0" distR="0" wp14:anchorId="4BF59C4A" wp14:editId="2879A81D">
            <wp:extent cx="885825" cy="10613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es logo new black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60" cy="106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8A" w:rsidRDefault="00F36F8A" w:rsidP="002118DB">
      <w:pPr>
        <w:jc w:val="center"/>
      </w:pPr>
    </w:p>
    <w:p w:rsidR="00201DAC" w:rsidRDefault="00201DAC" w:rsidP="004000E1">
      <w:pPr>
        <w:jc w:val="center"/>
        <w:rPr>
          <w:sz w:val="28"/>
          <w:szCs w:val="28"/>
        </w:rPr>
      </w:pPr>
      <w:r w:rsidRPr="000816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965D4" wp14:editId="0CD43077">
                <wp:simplePos x="0" y="0"/>
                <wp:positionH relativeFrom="column">
                  <wp:posOffset>1123951</wp:posOffset>
                </wp:positionH>
                <wp:positionV relativeFrom="paragraph">
                  <wp:posOffset>120015</wp:posOffset>
                </wp:positionV>
                <wp:extent cx="443865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A2" w:rsidRPr="009A3AAE" w:rsidRDefault="009A3AAE" w:rsidP="002E49E0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COUNTESTHORPE TRIPLE </w:t>
                            </w:r>
                            <w:r w:rsidR="00CE321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2017 -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9.45pt;width:34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" stroked="f">
                <v:textbox>
                  <w:txbxContent>
                    <w:p w:rsidR="000015A2" w:rsidRPr="009A3AAE" w:rsidRDefault="009A3AAE" w:rsidP="002E49E0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COUNTESTHORPE TRIPLE </w:t>
                      </w:r>
                      <w:r w:rsidR="00CE321D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2017 -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F36F8A" w:rsidRPr="0096174E" w:rsidRDefault="00F36F8A" w:rsidP="002118DB">
      <w:pPr>
        <w:rPr>
          <w:sz w:val="28"/>
          <w:szCs w:val="28"/>
        </w:rPr>
      </w:pPr>
    </w:p>
    <w:p w:rsidR="00201DAC" w:rsidRPr="0096174E" w:rsidRDefault="00201DAC" w:rsidP="002118DB">
      <w:pPr>
        <w:rPr>
          <w:sz w:val="28"/>
          <w:szCs w:val="28"/>
        </w:rPr>
      </w:pPr>
    </w:p>
    <w:p w:rsidR="0096174E" w:rsidRDefault="0096174E" w:rsidP="0096174E">
      <w:pPr>
        <w:jc w:val="center"/>
        <w:rPr>
          <w:sz w:val="28"/>
          <w:szCs w:val="28"/>
        </w:rPr>
      </w:pPr>
      <w:r w:rsidRPr="0096174E">
        <w:rPr>
          <w:sz w:val="28"/>
          <w:szCs w:val="28"/>
        </w:rPr>
        <w:t>Sunday 12</w:t>
      </w:r>
      <w:r w:rsidRPr="0096174E">
        <w:rPr>
          <w:sz w:val="28"/>
          <w:szCs w:val="28"/>
          <w:vertAlign w:val="superscript"/>
        </w:rPr>
        <w:t>th</w:t>
      </w:r>
      <w:r w:rsidRPr="0096174E">
        <w:rPr>
          <w:sz w:val="28"/>
          <w:szCs w:val="28"/>
        </w:rPr>
        <w:t xml:space="preserve"> November 2017</w:t>
      </w:r>
    </w:p>
    <w:p w:rsidR="008A4E2F" w:rsidRDefault="008A4E2F" w:rsidP="0096174E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10</w:t>
      </w:r>
      <w:r w:rsidRPr="008A4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2017</w:t>
      </w:r>
    </w:p>
    <w:p w:rsidR="008A4E2F" w:rsidRPr="0096174E" w:rsidRDefault="008A4E2F" w:rsidP="0096174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2018 – date to be set by LAOFAC</w:t>
      </w:r>
    </w:p>
    <w:p w:rsidR="0096174E" w:rsidRDefault="0096174E" w:rsidP="009A3AAE">
      <w:pPr>
        <w:rPr>
          <w:sz w:val="28"/>
          <w:szCs w:val="28"/>
        </w:rPr>
      </w:pPr>
    </w:p>
    <w:p w:rsidR="009A3AAE" w:rsidRDefault="002118DB" w:rsidP="0096174E">
      <w:pPr>
        <w:jc w:val="both"/>
        <w:rPr>
          <w:sz w:val="28"/>
          <w:szCs w:val="28"/>
        </w:rPr>
      </w:pPr>
      <w:r w:rsidRPr="0096174E">
        <w:rPr>
          <w:sz w:val="28"/>
          <w:szCs w:val="28"/>
        </w:rPr>
        <w:t xml:space="preserve">The </w:t>
      </w:r>
      <w:proofErr w:type="spellStart"/>
      <w:r w:rsidRPr="0096174E">
        <w:rPr>
          <w:sz w:val="28"/>
          <w:szCs w:val="28"/>
        </w:rPr>
        <w:t>Countesthorpe</w:t>
      </w:r>
      <w:proofErr w:type="spellEnd"/>
      <w:r w:rsidRPr="0096174E">
        <w:rPr>
          <w:sz w:val="28"/>
          <w:szCs w:val="28"/>
        </w:rPr>
        <w:t xml:space="preserve"> Triple will be shot over three rounds – </w:t>
      </w:r>
      <w:r w:rsidR="002E49E0">
        <w:rPr>
          <w:sz w:val="28"/>
          <w:szCs w:val="28"/>
        </w:rPr>
        <w:t xml:space="preserve">The </w:t>
      </w:r>
      <w:r w:rsidRPr="0096174E">
        <w:rPr>
          <w:sz w:val="28"/>
          <w:szCs w:val="28"/>
        </w:rPr>
        <w:t>Foxes Portsmouth</w:t>
      </w:r>
      <w:r w:rsidR="009A3AAE">
        <w:rPr>
          <w:sz w:val="28"/>
          <w:szCs w:val="28"/>
        </w:rPr>
        <w:t xml:space="preserve"> on 12</w:t>
      </w:r>
      <w:r w:rsidR="009A3AAE" w:rsidRPr="009A3AAE">
        <w:rPr>
          <w:sz w:val="28"/>
          <w:szCs w:val="28"/>
          <w:vertAlign w:val="superscript"/>
        </w:rPr>
        <w:t>th</w:t>
      </w:r>
      <w:r w:rsidR="009A3AAE">
        <w:rPr>
          <w:sz w:val="28"/>
          <w:szCs w:val="28"/>
        </w:rPr>
        <w:t xml:space="preserve"> November 2017</w:t>
      </w:r>
      <w:r w:rsidRPr="0096174E">
        <w:rPr>
          <w:sz w:val="28"/>
          <w:szCs w:val="28"/>
        </w:rPr>
        <w:t xml:space="preserve">, </w:t>
      </w:r>
      <w:r w:rsidR="002E49E0">
        <w:rPr>
          <w:sz w:val="28"/>
          <w:szCs w:val="28"/>
        </w:rPr>
        <w:t xml:space="preserve">The </w:t>
      </w:r>
      <w:r w:rsidRPr="0096174E">
        <w:rPr>
          <w:sz w:val="28"/>
          <w:szCs w:val="28"/>
        </w:rPr>
        <w:t xml:space="preserve">Foxes </w:t>
      </w:r>
      <w:r w:rsidR="009A3AAE">
        <w:rPr>
          <w:sz w:val="28"/>
          <w:szCs w:val="28"/>
        </w:rPr>
        <w:t xml:space="preserve">UK Record Status </w:t>
      </w:r>
      <w:r w:rsidRPr="0096174E">
        <w:rPr>
          <w:sz w:val="28"/>
          <w:szCs w:val="28"/>
        </w:rPr>
        <w:t xml:space="preserve">Worcester </w:t>
      </w:r>
      <w:r w:rsidR="009A3AAE">
        <w:rPr>
          <w:sz w:val="28"/>
          <w:szCs w:val="28"/>
        </w:rPr>
        <w:t>on 10</w:t>
      </w:r>
      <w:r w:rsidR="009A3AAE" w:rsidRPr="009A3AAE">
        <w:rPr>
          <w:sz w:val="28"/>
          <w:szCs w:val="28"/>
          <w:vertAlign w:val="superscript"/>
        </w:rPr>
        <w:t>th</w:t>
      </w:r>
      <w:r w:rsidR="009A3AAE">
        <w:rPr>
          <w:sz w:val="28"/>
          <w:szCs w:val="28"/>
        </w:rPr>
        <w:t xml:space="preserve"> December 2017, </w:t>
      </w:r>
      <w:r w:rsidRPr="0096174E">
        <w:rPr>
          <w:sz w:val="28"/>
          <w:szCs w:val="28"/>
        </w:rPr>
        <w:t>and LAOFAC</w:t>
      </w:r>
      <w:r w:rsidR="009A3AAE">
        <w:rPr>
          <w:sz w:val="28"/>
          <w:szCs w:val="28"/>
        </w:rPr>
        <w:t>’s</w:t>
      </w:r>
      <w:r w:rsidRPr="0096174E">
        <w:rPr>
          <w:sz w:val="28"/>
          <w:szCs w:val="28"/>
        </w:rPr>
        <w:t xml:space="preserve"> WA18m</w:t>
      </w:r>
      <w:r w:rsidR="009A3AAE">
        <w:rPr>
          <w:sz w:val="28"/>
          <w:szCs w:val="28"/>
        </w:rPr>
        <w:t xml:space="preserve"> in January 2018</w:t>
      </w:r>
      <w:r w:rsidR="007669ED" w:rsidRPr="0096174E">
        <w:rPr>
          <w:sz w:val="28"/>
          <w:szCs w:val="28"/>
        </w:rPr>
        <w:t>.</w:t>
      </w:r>
    </w:p>
    <w:p w:rsidR="009A3AAE" w:rsidRDefault="009A3AAE" w:rsidP="0096174E">
      <w:pPr>
        <w:jc w:val="both"/>
        <w:rPr>
          <w:sz w:val="28"/>
          <w:szCs w:val="28"/>
        </w:rPr>
      </w:pPr>
    </w:p>
    <w:p w:rsidR="002118DB" w:rsidRPr="0096174E" w:rsidRDefault="007669ED" w:rsidP="0096174E">
      <w:pPr>
        <w:jc w:val="both"/>
        <w:rPr>
          <w:sz w:val="28"/>
          <w:szCs w:val="28"/>
        </w:rPr>
      </w:pPr>
      <w:r w:rsidRPr="0096174E">
        <w:rPr>
          <w:sz w:val="28"/>
          <w:szCs w:val="28"/>
        </w:rPr>
        <w:t xml:space="preserve">A separate entry form is required for the </w:t>
      </w:r>
      <w:proofErr w:type="spellStart"/>
      <w:r w:rsidRPr="0096174E">
        <w:rPr>
          <w:sz w:val="28"/>
          <w:szCs w:val="28"/>
        </w:rPr>
        <w:t>Countesthorpe</w:t>
      </w:r>
      <w:proofErr w:type="spellEnd"/>
      <w:r w:rsidRPr="0096174E">
        <w:rPr>
          <w:sz w:val="28"/>
          <w:szCs w:val="28"/>
        </w:rPr>
        <w:t xml:space="preserve"> Trip</w:t>
      </w:r>
      <w:r w:rsidR="00F25A96" w:rsidRPr="0096174E">
        <w:rPr>
          <w:sz w:val="28"/>
          <w:szCs w:val="28"/>
        </w:rPr>
        <w:t>l</w:t>
      </w:r>
      <w:r w:rsidRPr="0096174E">
        <w:rPr>
          <w:sz w:val="28"/>
          <w:szCs w:val="28"/>
        </w:rPr>
        <w:t>e</w:t>
      </w:r>
      <w:r w:rsidR="009A3AAE">
        <w:rPr>
          <w:sz w:val="28"/>
          <w:szCs w:val="28"/>
        </w:rPr>
        <w:t xml:space="preserve"> and c</w:t>
      </w:r>
      <w:r w:rsidR="002E49E0">
        <w:rPr>
          <w:sz w:val="28"/>
          <w:szCs w:val="28"/>
        </w:rPr>
        <w:t xml:space="preserve">ompetitors are responsible for making sure that they enter each of the separate stages. Entries for the </w:t>
      </w:r>
      <w:proofErr w:type="spellStart"/>
      <w:r w:rsidR="002E49E0">
        <w:rPr>
          <w:sz w:val="28"/>
          <w:szCs w:val="28"/>
        </w:rPr>
        <w:t>Countesthorpe</w:t>
      </w:r>
      <w:proofErr w:type="spellEnd"/>
      <w:r w:rsidR="002E49E0">
        <w:rPr>
          <w:sz w:val="28"/>
          <w:szCs w:val="28"/>
        </w:rPr>
        <w:t xml:space="preserve"> Triple must be received by The Foxes on or before 12</w:t>
      </w:r>
      <w:r w:rsidR="002E49E0" w:rsidRPr="002E49E0">
        <w:rPr>
          <w:sz w:val="28"/>
          <w:szCs w:val="28"/>
          <w:vertAlign w:val="superscript"/>
        </w:rPr>
        <w:t>th</w:t>
      </w:r>
      <w:r w:rsidR="002E49E0">
        <w:rPr>
          <w:sz w:val="28"/>
          <w:szCs w:val="28"/>
        </w:rPr>
        <w:t xml:space="preserve"> November 2017.</w:t>
      </w:r>
    </w:p>
    <w:p w:rsidR="002118DB" w:rsidRPr="0096174E" w:rsidRDefault="002118DB" w:rsidP="0096174E">
      <w:pPr>
        <w:jc w:val="both"/>
        <w:rPr>
          <w:sz w:val="28"/>
          <w:szCs w:val="28"/>
        </w:rPr>
      </w:pPr>
    </w:p>
    <w:p w:rsidR="0095306A" w:rsidRPr="0096174E" w:rsidRDefault="0095306A" w:rsidP="0096174E">
      <w:pPr>
        <w:jc w:val="both"/>
        <w:rPr>
          <w:sz w:val="28"/>
          <w:szCs w:val="28"/>
        </w:rPr>
      </w:pPr>
      <w:r w:rsidRPr="0096174E">
        <w:rPr>
          <w:sz w:val="28"/>
          <w:szCs w:val="28"/>
        </w:rPr>
        <w:t>Awards will be p</w:t>
      </w:r>
      <w:r w:rsidR="0096174E">
        <w:rPr>
          <w:sz w:val="28"/>
          <w:szCs w:val="28"/>
        </w:rPr>
        <w:t>resented per category, depending</w:t>
      </w:r>
      <w:r w:rsidRPr="0096174E">
        <w:rPr>
          <w:sz w:val="28"/>
          <w:szCs w:val="28"/>
        </w:rPr>
        <w:t xml:space="preserve"> on the number of entrants</w:t>
      </w:r>
      <w:r w:rsidR="002E49E0">
        <w:rPr>
          <w:sz w:val="28"/>
          <w:szCs w:val="28"/>
        </w:rPr>
        <w:t xml:space="preserve"> and at the discretion of the </w:t>
      </w:r>
      <w:proofErr w:type="spellStart"/>
      <w:r w:rsidR="002E49E0">
        <w:rPr>
          <w:sz w:val="28"/>
          <w:szCs w:val="28"/>
        </w:rPr>
        <w:t>The</w:t>
      </w:r>
      <w:proofErr w:type="spellEnd"/>
      <w:r w:rsidR="002E49E0">
        <w:rPr>
          <w:sz w:val="28"/>
          <w:szCs w:val="28"/>
        </w:rPr>
        <w:t xml:space="preserve"> Foxes Archery Club</w:t>
      </w:r>
      <w:r w:rsidRPr="0096174E">
        <w:rPr>
          <w:sz w:val="28"/>
          <w:szCs w:val="28"/>
        </w:rPr>
        <w:t>.</w:t>
      </w:r>
    </w:p>
    <w:p w:rsidR="0095306A" w:rsidRPr="0096174E" w:rsidRDefault="0095306A" w:rsidP="0096174E">
      <w:pPr>
        <w:jc w:val="both"/>
        <w:rPr>
          <w:sz w:val="28"/>
          <w:szCs w:val="28"/>
        </w:rPr>
      </w:pPr>
    </w:p>
    <w:p w:rsidR="009A3AAE" w:rsidRDefault="0008162F" w:rsidP="0096174E">
      <w:pPr>
        <w:jc w:val="both"/>
        <w:rPr>
          <w:sz w:val="28"/>
          <w:szCs w:val="28"/>
        </w:rPr>
      </w:pPr>
      <w:r w:rsidRPr="0096174E">
        <w:rPr>
          <w:sz w:val="28"/>
          <w:szCs w:val="28"/>
        </w:rPr>
        <w:t>Entry fee:</w:t>
      </w:r>
      <w:r w:rsidRPr="0096174E">
        <w:rPr>
          <w:sz w:val="28"/>
          <w:szCs w:val="28"/>
        </w:rPr>
        <w:tab/>
      </w:r>
      <w:r w:rsidR="006B2C36">
        <w:rPr>
          <w:sz w:val="28"/>
          <w:szCs w:val="28"/>
        </w:rPr>
        <w:tab/>
      </w:r>
      <w:r w:rsidR="006B2C36">
        <w:rPr>
          <w:sz w:val="28"/>
          <w:szCs w:val="28"/>
        </w:rPr>
        <w:tab/>
      </w:r>
      <w:proofErr w:type="gramStart"/>
      <w:r w:rsidRPr="0096174E">
        <w:rPr>
          <w:sz w:val="28"/>
          <w:szCs w:val="28"/>
        </w:rPr>
        <w:t xml:space="preserve">Seniors  </w:t>
      </w:r>
      <w:r w:rsidR="009A3AAE">
        <w:rPr>
          <w:sz w:val="28"/>
          <w:szCs w:val="28"/>
        </w:rPr>
        <w:t>and</w:t>
      </w:r>
      <w:proofErr w:type="gramEnd"/>
      <w:r w:rsidR="009A3AAE">
        <w:rPr>
          <w:sz w:val="28"/>
          <w:szCs w:val="28"/>
        </w:rPr>
        <w:t xml:space="preserve"> Juniors  £3</w:t>
      </w:r>
    </w:p>
    <w:p w:rsidR="002E49E0" w:rsidRDefault="0008162F" w:rsidP="0096174E">
      <w:pPr>
        <w:jc w:val="both"/>
        <w:rPr>
          <w:sz w:val="28"/>
          <w:szCs w:val="28"/>
        </w:rPr>
      </w:pPr>
      <w:r w:rsidRPr="0096174E">
        <w:rPr>
          <w:sz w:val="28"/>
          <w:szCs w:val="28"/>
        </w:rPr>
        <w:tab/>
      </w:r>
    </w:p>
    <w:p w:rsidR="0008162F" w:rsidRDefault="002118DB" w:rsidP="0096174E">
      <w:pPr>
        <w:jc w:val="both"/>
        <w:rPr>
          <w:sz w:val="28"/>
          <w:szCs w:val="28"/>
        </w:rPr>
      </w:pPr>
      <w:proofErr w:type="spellStart"/>
      <w:r w:rsidRPr="0096174E">
        <w:rPr>
          <w:sz w:val="28"/>
          <w:szCs w:val="28"/>
        </w:rPr>
        <w:t>Cheques</w:t>
      </w:r>
      <w:proofErr w:type="spellEnd"/>
      <w:r w:rsidRPr="0096174E">
        <w:rPr>
          <w:sz w:val="28"/>
          <w:szCs w:val="28"/>
        </w:rPr>
        <w:t xml:space="preserve"> payable to:</w:t>
      </w:r>
      <w:r w:rsidRPr="0096174E">
        <w:rPr>
          <w:sz w:val="28"/>
          <w:szCs w:val="28"/>
        </w:rPr>
        <w:tab/>
        <w:t>The Foxes</w:t>
      </w:r>
      <w:r w:rsidRPr="0096174E">
        <w:rPr>
          <w:sz w:val="28"/>
          <w:szCs w:val="28"/>
        </w:rPr>
        <w:tab/>
      </w:r>
      <w:r w:rsidRPr="0096174E">
        <w:rPr>
          <w:sz w:val="28"/>
          <w:szCs w:val="28"/>
        </w:rPr>
        <w:tab/>
      </w:r>
    </w:p>
    <w:p w:rsidR="002E49E0" w:rsidRDefault="002E49E0" w:rsidP="00961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Payment can also be made by BACs – please contact </w:t>
      </w:r>
      <w:r w:rsidR="009F111A">
        <w:rPr>
          <w:sz w:val="28"/>
          <w:szCs w:val="28"/>
        </w:rPr>
        <w:t xml:space="preserve">the Tournament </w:t>
      </w:r>
      <w:proofErr w:type="spellStart"/>
      <w:r w:rsidR="009F111A">
        <w:rPr>
          <w:sz w:val="28"/>
          <w:szCs w:val="28"/>
        </w:rPr>
        <w:t>Organiser</w:t>
      </w:r>
      <w:proofErr w:type="spellEnd"/>
      <w:r>
        <w:rPr>
          <w:sz w:val="28"/>
          <w:szCs w:val="28"/>
        </w:rPr>
        <w:t xml:space="preserve"> for details.</w:t>
      </w:r>
    </w:p>
    <w:p w:rsidR="002118DB" w:rsidRPr="0096174E" w:rsidRDefault="0008162F" w:rsidP="0096174E">
      <w:pPr>
        <w:jc w:val="both"/>
        <w:rPr>
          <w:sz w:val="28"/>
          <w:szCs w:val="28"/>
        </w:rPr>
      </w:pPr>
      <w:r w:rsidRPr="0096174E">
        <w:rPr>
          <w:sz w:val="28"/>
          <w:szCs w:val="28"/>
        </w:rPr>
        <w:t xml:space="preserve">Requests to enter by email / telephone must be followed up by </w:t>
      </w:r>
      <w:r w:rsidR="002E49E0">
        <w:rPr>
          <w:sz w:val="28"/>
          <w:szCs w:val="28"/>
        </w:rPr>
        <w:t xml:space="preserve">an </w:t>
      </w:r>
      <w:r w:rsidRPr="0096174E">
        <w:rPr>
          <w:sz w:val="28"/>
          <w:szCs w:val="28"/>
        </w:rPr>
        <w:t xml:space="preserve">entry form and payment by post. </w:t>
      </w:r>
      <w:r w:rsidR="002118DB" w:rsidRPr="0096174E">
        <w:rPr>
          <w:sz w:val="28"/>
          <w:szCs w:val="28"/>
        </w:rPr>
        <w:t xml:space="preserve">No entry </w:t>
      </w:r>
      <w:r w:rsidR="00201DAC" w:rsidRPr="0096174E">
        <w:rPr>
          <w:sz w:val="28"/>
          <w:szCs w:val="28"/>
        </w:rPr>
        <w:t xml:space="preserve">will be </w:t>
      </w:r>
      <w:r w:rsidRPr="0096174E">
        <w:rPr>
          <w:sz w:val="28"/>
          <w:szCs w:val="28"/>
        </w:rPr>
        <w:t xml:space="preserve">confirmed </w:t>
      </w:r>
      <w:r w:rsidR="0096174E">
        <w:rPr>
          <w:sz w:val="28"/>
          <w:szCs w:val="28"/>
        </w:rPr>
        <w:t xml:space="preserve">until </w:t>
      </w:r>
      <w:r w:rsidR="00201DAC" w:rsidRPr="0096174E">
        <w:rPr>
          <w:sz w:val="28"/>
          <w:szCs w:val="28"/>
        </w:rPr>
        <w:t>payment</w:t>
      </w:r>
      <w:r w:rsidR="0096174E">
        <w:rPr>
          <w:sz w:val="28"/>
          <w:szCs w:val="28"/>
        </w:rPr>
        <w:t xml:space="preserve"> is received</w:t>
      </w:r>
      <w:r w:rsidR="00201DAC" w:rsidRPr="0096174E">
        <w:rPr>
          <w:sz w:val="28"/>
          <w:szCs w:val="28"/>
        </w:rPr>
        <w:t>.</w:t>
      </w:r>
    </w:p>
    <w:p w:rsidR="002118DB" w:rsidRPr="0096174E" w:rsidRDefault="002118DB" w:rsidP="0096174E">
      <w:pPr>
        <w:jc w:val="both"/>
        <w:rPr>
          <w:sz w:val="28"/>
          <w:szCs w:val="28"/>
        </w:rPr>
      </w:pPr>
    </w:p>
    <w:p w:rsidR="002118DB" w:rsidRPr="0096174E" w:rsidRDefault="002118DB" w:rsidP="0096174E">
      <w:pPr>
        <w:jc w:val="both"/>
        <w:rPr>
          <w:sz w:val="28"/>
          <w:szCs w:val="28"/>
        </w:rPr>
      </w:pPr>
      <w:r w:rsidRPr="0096174E">
        <w:rPr>
          <w:sz w:val="28"/>
          <w:szCs w:val="28"/>
        </w:rPr>
        <w:t>Entries to:</w:t>
      </w:r>
      <w:r w:rsidRPr="0096174E">
        <w:rPr>
          <w:sz w:val="28"/>
          <w:szCs w:val="28"/>
        </w:rPr>
        <w:tab/>
      </w:r>
      <w:r w:rsidR="002E49E0">
        <w:rPr>
          <w:sz w:val="28"/>
          <w:szCs w:val="28"/>
        </w:rPr>
        <w:t xml:space="preserve">Tournament </w:t>
      </w:r>
      <w:proofErr w:type="spellStart"/>
      <w:r w:rsidR="002E49E0">
        <w:rPr>
          <w:sz w:val="28"/>
          <w:szCs w:val="28"/>
        </w:rPr>
        <w:t>Organiser</w:t>
      </w:r>
      <w:proofErr w:type="spellEnd"/>
      <w:r w:rsidR="002E49E0">
        <w:rPr>
          <w:sz w:val="28"/>
          <w:szCs w:val="28"/>
        </w:rPr>
        <w:t>, The Foxes Archery Club</w:t>
      </w:r>
      <w:r w:rsidRPr="0096174E">
        <w:rPr>
          <w:sz w:val="28"/>
          <w:szCs w:val="28"/>
        </w:rPr>
        <w:t>, 11 Spruce Avenue, Loughborough, Leicestershire LE11 2QW</w:t>
      </w:r>
      <w:r w:rsidR="002E49E0">
        <w:rPr>
          <w:sz w:val="28"/>
          <w:szCs w:val="28"/>
        </w:rPr>
        <w:t xml:space="preserve"> or to </w:t>
      </w:r>
      <w:hyperlink r:id="rId7" w:history="1">
        <w:r w:rsidR="00CB4D12" w:rsidRPr="000F5E97">
          <w:rPr>
            <w:rStyle w:val="Hyperlink"/>
            <w:sz w:val="28"/>
            <w:szCs w:val="28"/>
          </w:rPr>
          <w:t>tournaments.thefoxes@gmail.com</w:t>
        </w:r>
      </w:hyperlink>
      <w:r w:rsidR="00CB4D12">
        <w:rPr>
          <w:sz w:val="28"/>
          <w:szCs w:val="28"/>
        </w:rPr>
        <w:t xml:space="preserve"> </w:t>
      </w:r>
      <w:bookmarkStart w:id="0" w:name="_GoBack"/>
      <w:bookmarkEnd w:id="0"/>
    </w:p>
    <w:p w:rsidR="002118DB" w:rsidRPr="0096174E" w:rsidRDefault="002118DB" w:rsidP="0096174E">
      <w:pPr>
        <w:jc w:val="both"/>
        <w:rPr>
          <w:sz w:val="28"/>
          <w:szCs w:val="28"/>
        </w:rPr>
      </w:pPr>
    </w:p>
    <w:p w:rsidR="002118DB" w:rsidRPr="0096174E" w:rsidRDefault="002E49E0" w:rsidP="00961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date:  </w:t>
      </w:r>
      <w:r w:rsidR="002118DB" w:rsidRPr="0096174E">
        <w:rPr>
          <w:sz w:val="28"/>
          <w:szCs w:val="28"/>
        </w:rPr>
        <w:t>Su</w:t>
      </w:r>
      <w:r w:rsidR="009A3AAE">
        <w:rPr>
          <w:sz w:val="28"/>
          <w:szCs w:val="28"/>
        </w:rPr>
        <w:t>n</w:t>
      </w:r>
      <w:r w:rsidR="002118DB" w:rsidRPr="0096174E">
        <w:rPr>
          <w:sz w:val="28"/>
          <w:szCs w:val="28"/>
        </w:rPr>
        <w:t xml:space="preserve">day </w:t>
      </w:r>
      <w:r w:rsidR="009A3AAE">
        <w:rPr>
          <w:sz w:val="28"/>
          <w:szCs w:val="28"/>
        </w:rPr>
        <w:t>12</w:t>
      </w:r>
      <w:r w:rsidR="002118DB" w:rsidRPr="0096174E">
        <w:rPr>
          <w:sz w:val="28"/>
          <w:szCs w:val="28"/>
          <w:vertAlign w:val="superscript"/>
        </w:rPr>
        <w:t>th</w:t>
      </w:r>
      <w:r w:rsidR="002118DB" w:rsidRPr="0096174E">
        <w:rPr>
          <w:sz w:val="28"/>
          <w:szCs w:val="28"/>
        </w:rPr>
        <w:t xml:space="preserve"> November 2017</w:t>
      </w:r>
      <w:r w:rsidR="00201DAC" w:rsidRPr="0096174E">
        <w:rPr>
          <w:sz w:val="28"/>
          <w:szCs w:val="28"/>
        </w:rPr>
        <w:t xml:space="preserve">, no refunds </w:t>
      </w:r>
      <w:r>
        <w:rPr>
          <w:sz w:val="28"/>
          <w:szCs w:val="28"/>
        </w:rPr>
        <w:t xml:space="preserve">will be given </w:t>
      </w:r>
      <w:r w:rsidR="00201DAC" w:rsidRPr="0096174E">
        <w:rPr>
          <w:sz w:val="28"/>
          <w:szCs w:val="28"/>
        </w:rPr>
        <w:t>after the closing date</w:t>
      </w:r>
    </w:p>
    <w:p w:rsidR="007669ED" w:rsidRDefault="007669ED" w:rsidP="007669ED">
      <w:pPr>
        <w:jc w:val="center"/>
      </w:pPr>
    </w:p>
    <w:p w:rsidR="007669ED" w:rsidRPr="009A3AAE" w:rsidRDefault="007669ED" w:rsidP="007669ED">
      <w:pPr>
        <w:rPr>
          <w:sz w:val="28"/>
          <w:szCs w:val="28"/>
          <w:u w:val="single"/>
        </w:rPr>
      </w:pPr>
      <w:r w:rsidRPr="009A3AAE">
        <w:rPr>
          <w:sz w:val="28"/>
          <w:szCs w:val="28"/>
          <w:u w:val="single"/>
        </w:rPr>
        <w:t>Notes</w:t>
      </w:r>
    </w:p>
    <w:p w:rsidR="007669ED" w:rsidRDefault="007669ED"/>
    <w:p w:rsidR="004000E1" w:rsidRPr="0096174E" w:rsidRDefault="004000E1" w:rsidP="004000E1">
      <w:pPr>
        <w:pStyle w:val="ListParagraph"/>
        <w:numPr>
          <w:ilvl w:val="0"/>
          <w:numId w:val="2"/>
        </w:numPr>
        <w:ind w:left="720" w:hanging="720"/>
        <w:jc w:val="both"/>
        <w:rPr>
          <w:sz w:val="28"/>
          <w:szCs w:val="28"/>
        </w:rPr>
      </w:pPr>
      <w:r w:rsidRPr="0096174E">
        <w:rPr>
          <w:sz w:val="28"/>
          <w:szCs w:val="28"/>
        </w:rPr>
        <w:t xml:space="preserve">All competitors must be affiliated to </w:t>
      </w:r>
      <w:proofErr w:type="spellStart"/>
      <w:r w:rsidRPr="0096174E">
        <w:rPr>
          <w:sz w:val="28"/>
          <w:szCs w:val="28"/>
        </w:rPr>
        <w:t>ArcheryGB</w:t>
      </w:r>
      <w:proofErr w:type="spellEnd"/>
      <w:r w:rsidRPr="0096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a World Archery member organisation </w:t>
      </w:r>
      <w:r w:rsidRPr="0096174E">
        <w:rPr>
          <w:sz w:val="28"/>
          <w:szCs w:val="28"/>
        </w:rPr>
        <w:t xml:space="preserve">and must show their </w:t>
      </w:r>
      <w:r>
        <w:rPr>
          <w:sz w:val="28"/>
          <w:szCs w:val="28"/>
        </w:rPr>
        <w:t xml:space="preserve">2017/18 </w:t>
      </w:r>
      <w:r w:rsidRPr="0096174E">
        <w:rPr>
          <w:sz w:val="28"/>
          <w:szCs w:val="28"/>
        </w:rPr>
        <w:t>membership card on arrival</w:t>
      </w:r>
      <w:r>
        <w:rPr>
          <w:sz w:val="28"/>
          <w:szCs w:val="28"/>
        </w:rPr>
        <w:t xml:space="preserve"> at each event</w:t>
      </w:r>
      <w:r w:rsidRPr="0096174E">
        <w:rPr>
          <w:sz w:val="28"/>
          <w:szCs w:val="28"/>
        </w:rPr>
        <w:t xml:space="preserve">. </w:t>
      </w:r>
      <w:r>
        <w:rPr>
          <w:sz w:val="28"/>
          <w:szCs w:val="28"/>
        </w:rPr>
        <w:t>If you do not have a current card, you must provide proof that you have paid your affiliation fee to the Club you are representing at the event.</w:t>
      </w:r>
    </w:p>
    <w:p w:rsidR="007669ED" w:rsidRPr="0096174E" w:rsidRDefault="007669ED" w:rsidP="007669ED">
      <w:pPr>
        <w:pStyle w:val="ListParagraph"/>
        <w:numPr>
          <w:ilvl w:val="0"/>
          <w:numId w:val="2"/>
        </w:numPr>
        <w:ind w:left="720" w:hanging="720"/>
        <w:jc w:val="both"/>
        <w:rPr>
          <w:sz w:val="28"/>
          <w:szCs w:val="28"/>
        </w:rPr>
      </w:pPr>
      <w:r w:rsidRPr="0096174E">
        <w:rPr>
          <w:sz w:val="28"/>
          <w:szCs w:val="28"/>
        </w:rPr>
        <w:t xml:space="preserve">Shooting will be in accordance with </w:t>
      </w:r>
      <w:proofErr w:type="spellStart"/>
      <w:r w:rsidRPr="0096174E">
        <w:rPr>
          <w:sz w:val="28"/>
          <w:szCs w:val="28"/>
        </w:rPr>
        <w:t>ArcheryGB</w:t>
      </w:r>
      <w:proofErr w:type="spellEnd"/>
      <w:r w:rsidRPr="0096174E">
        <w:rPr>
          <w:sz w:val="28"/>
          <w:szCs w:val="28"/>
        </w:rPr>
        <w:t xml:space="preserve"> rules of shooting and all archers must comply with </w:t>
      </w:r>
      <w:proofErr w:type="spellStart"/>
      <w:r w:rsidRPr="0096174E">
        <w:rPr>
          <w:sz w:val="28"/>
          <w:szCs w:val="28"/>
        </w:rPr>
        <w:t>ArcheryGB</w:t>
      </w:r>
      <w:proofErr w:type="spellEnd"/>
      <w:r w:rsidRPr="0096174E">
        <w:rPr>
          <w:sz w:val="28"/>
          <w:szCs w:val="28"/>
        </w:rPr>
        <w:t xml:space="preserve"> </w:t>
      </w:r>
      <w:r w:rsidR="0096174E" w:rsidRPr="0096174E">
        <w:rPr>
          <w:sz w:val="28"/>
          <w:szCs w:val="28"/>
        </w:rPr>
        <w:t xml:space="preserve">rule </w:t>
      </w:r>
      <w:r w:rsidRPr="0096174E">
        <w:rPr>
          <w:sz w:val="28"/>
          <w:szCs w:val="28"/>
        </w:rPr>
        <w:t xml:space="preserve">307. </w:t>
      </w:r>
    </w:p>
    <w:p w:rsidR="00F25A96" w:rsidRPr="0096174E" w:rsidRDefault="00F25A96" w:rsidP="00F25A96">
      <w:pPr>
        <w:pStyle w:val="ListParagraph"/>
        <w:numPr>
          <w:ilvl w:val="0"/>
          <w:numId w:val="2"/>
        </w:numPr>
        <w:ind w:left="720" w:hanging="720"/>
        <w:jc w:val="both"/>
        <w:rPr>
          <w:sz w:val="28"/>
          <w:szCs w:val="28"/>
        </w:rPr>
      </w:pPr>
      <w:r w:rsidRPr="0096174E">
        <w:rPr>
          <w:sz w:val="28"/>
          <w:szCs w:val="28"/>
        </w:rPr>
        <w:t xml:space="preserve">The Foxes will not accept liability for any damage to or loss of </w:t>
      </w:r>
      <w:r w:rsidR="003E2229" w:rsidRPr="0096174E">
        <w:rPr>
          <w:sz w:val="28"/>
          <w:szCs w:val="28"/>
        </w:rPr>
        <w:t xml:space="preserve">archery </w:t>
      </w:r>
      <w:r w:rsidRPr="0096174E">
        <w:rPr>
          <w:sz w:val="28"/>
          <w:szCs w:val="28"/>
        </w:rPr>
        <w:t>equipment</w:t>
      </w:r>
      <w:r w:rsidR="003E2229" w:rsidRPr="0096174E">
        <w:rPr>
          <w:sz w:val="28"/>
          <w:szCs w:val="28"/>
        </w:rPr>
        <w:t>, cars</w:t>
      </w:r>
      <w:r w:rsidRPr="0096174E">
        <w:rPr>
          <w:sz w:val="28"/>
          <w:szCs w:val="28"/>
        </w:rPr>
        <w:t xml:space="preserve"> or personal possessions</w:t>
      </w:r>
      <w:r w:rsidR="003E2229" w:rsidRPr="0096174E">
        <w:rPr>
          <w:sz w:val="28"/>
          <w:szCs w:val="28"/>
        </w:rPr>
        <w:t xml:space="preserve"> </w:t>
      </w:r>
      <w:proofErr w:type="gramStart"/>
      <w:r w:rsidR="003E2229" w:rsidRPr="0096174E">
        <w:rPr>
          <w:sz w:val="28"/>
          <w:szCs w:val="28"/>
        </w:rPr>
        <w:t xml:space="preserve">on the site nor for </w:t>
      </w:r>
      <w:proofErr w:type="spellStart"/>
      <w:r w:rsidR="003E2229" w:rsidRPr="0096174E">
        <w:rPr>
          <w:sz w:val="28"/>
          <w:szCs w:val="28"/>
        </w:rPr>
        <w:t>self injury</w:t>
      </w:r>
      <w:proofErr w:type="spellEnd"/>
      <w:r w:rsidR="003E2229" w:rsidRPr="0096174E">
        <w:rPr>
          <w:sz w:val="28"/>
          <w:szCs w:val="28"/>
        </w:rPr>
        <w:t xml:space="preserve"> to any person(s)</w:t>
      </w:r>
      <w:proofErr w:type="gramEnd"/>
      <w:r w:rsidR="003E2229" w:rsidRPr="0096174E">
        <w:rPr>
          <w:sz w:val="28"/>
          <w:szCs w:val="28"/>
        </w:rPr>
        <w:t xml:space="preserve"> incurred during this tournament.</w:t>
      </w:r>
    </w:p>
    <w:p w:rsidR="002E49E0" w:rsidRDefault="002E49E0" w:rsidP="002E49E0">
      <w:pPr>
        <w:rPr>
          <w:sz w:val="28"/>
          <w:szCs w:val="28"/>
        </w:rPr>
        <w:sectPr w:rsidR="002E49E0" w:rsidSect="00201DAC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5F37EA" w:rsidRPr="002E49E0" w:rsidRDefault="005F37EA" w:rsidP="002E49E0">
      <w:pPr>
        <w:rPr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67"/>
        <w:gridCol w:w="2831"/>
        <w:gridCol w:w="2001"/>
        <w:gridCol w:w="1329"/>
        <w:gridCol w:w="887"/>
        <w:gridCol w:w="1363"/>
        <w:gridCol w:w="1440"/>
      </w:tblGrid>
      <w:tr w:rsidR="009A3AAE" w:rsidTr="009A3AAE">
        <w:tc>
          <w:tcPr>
            <w:tcW w:w="14418" w:type="dxa"/>
            <w:gridSpan w:val="7"/>
          </w:tcPr>
          <w:p w:rsidR="009A3AAE" w:rsidRDefault="009A3AAE" w:rsidP="009A3AAE">
            <w:pPr>
              <w:jc w:val="center"/>
              <w:rPr>
                <w:b/>
              </w:rPr>
            </w:pPr>
          </w:p>
          <w:p w:rsidR="009A3AAE" w:rsidRDefault="009A3AAE" w:rsidP="009A3AAE">
            <w:pPr>
              <w:jc w:val="center"/>
              <w:rPr>
                <w:b/>
              </w:rPr>
            </w:pPr>
            <w:r>
              <w:rPr>
                <w:b/>
              </w:rPr>
              <w:t>COUNTESTHORPE TRIPLE</w:t>
            </w:r>
            <w:r w:rsidR="00CE321D">
              <w:rPr>
                <w:b/>
              </w:rPr>
              <w:t xml:space="preserve"> 2017 - </w:t>
            </w:r>
            <w:r>
              <w:rPr>
                <w:b/>
              </w:rPr>
              <w:t xml:space="preserve"> 2018</w:t>
            </w:r>
          </w:p>
          <w:p w:rsidR="009A3AAE" w:rsidRDefault="009A3AAE" w:rsidP="009A3AAE">
            <w:pPr>
              <w:jc w:val="center"/>
            </w:pPr>
          </w:p>
        </w:tc>
      </w:tr>
      <w:tr w:rsidR="009A3AAE" w:rsidTr="009A3AAE">
        <w:tc>
          <w:tcPr>
            <w:tcW w:w="4567" w:type="dxa"/>
          </w:tcPr>
          <w:p w:rsidR="009A3AAE" w:rsidRDefault="009A3AAE" w:rsidP="005F37EA">
            <w:r>
              <w:t>First and last name</w:t>
            </w:r>
          </w:p>
        </w:tc>
        <w:tc>
          <w:tcPr>
            <w:tcW w:w="2831" w:type="dxa"/>
          </w:tcPr>
          <w:p w:rsidR="009A3AAE" w:rsidRDefault="009A3AAE" w:rsidP="005F37EA">
            <w:r>
              <w:t>Club</w:t>
            </w:r>
          </w:p>
        </w:tc>
        <w:tc>
          <w:tcPr>
            <w:tcW w:w="2001" w:type="dxa"/>
          </w:tcPr>
          <w:p w:rsidR="009A3AAE" w:rsidRDefault="009A3AAE" w:rsidP="005F37EA">
            <w:r>
              <w:t>AGB No</w:t>
            </w:r>
          </w:p>
        </w:tc>
        <w:tc>
          <w:tcPr>
            <w:tcW w:w="1329" w:type="dxa"/>
          </w:tcPr>
          <w:p w:rsidR="009A3AAE" w:rsidRDefault="009A3AAE" w:rsidP="005F37EA">
            <w:r>
              <w:t>Bow style</w:t>
            </w:r>
          </w:p>
        </w:tc>
        <w:tc>
          <w:tcPr>
            <w:tcW w:w="887" w:type="dxa"/>
          </w:tcPr>
          <w:p w:rsidR="009A3AAE" w:rsidRDefault="009A3AAE" w:rsidP="005F37EA">
            <w:r>
              <w:t>H/C</w:t>
            </w:r>
          </w:p>
        </w:tc>
        <w:tc>
          <w:tcPr>
            <w:tcW w:w="1363" w:type="dxa"/>
          </w:tcPr>
          <w:p w:rsidR="009A3AAE" w:rsidRDefault="009A3AAE" w:rsidP="005F37EA">
            <w:r>
              <w:t xml:space="preserve">Jnr </w:t>
            </w:r>
            <w:proofErr w:type="spellStart"/>
            <w:r>
              <w:t>DoB</w:t>
            </w:r>
            <w:proofErr w:type="spellEnd"/>
          </w:p>
        </w:tc>
        <w:tc>
          <w:tcPr>
            <w:tcW w:w="1440" w:type="dxa"/>
          </w:tcPr>
          <w:p w:rsidR="009A3AAE" w:rsidRDefault="009A3AAE" w:rsidP="005F37EA">
            <w:r>
              <w:t>Fee</w:t>
            </w:r>
          </w:p>
        </w:tc>
      </w:tr>
      <w:tr w:rsidR="009A3AAE" w:rsidTr="009A3AAE">
        <w:tc>
          <w:tcPr>
            <w:tcW w:w="4567" w:type="dxa"/>
          </w:tcPr>
          <w:p w:rsidR="009A3AAE" w:rsidRDefault="009A3AAE" w:rsidP="005F37EA"/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  <w:p w:rsidR="009A3AAE" w:rsidRDefault="009A3AAE" w:rsidP="005F37EA"/>
        </w:tc>
      </w:tr>
      <w:tr w:rsidR="009A3AAE" w:rsidTr="009A3AAE">
        <w:tc>
          <w:tcPr>
            <w:tcW w:w="4567" w:type="dxa"/>
          </w:tcPr>
          <w:p w:rsidR="009A3AAE" w:rsidRDefault="009A3AAE" w:rsidP="005F37EA"/>
        </w:tc>
        <w:tc>
          <w:tcPr>
            <w:tcW w:w="2831" w:type="dxa"/>
          </w:tcPr>
          <w:p w:rsidR="009A3AAE" w:rsidRDefault="009A3AAE" w:rsidP="005F37EA"/>
        </w:tc>
        <w:tc>
          <w:tcPr>
            <w:tcW w:w="2001" w:type="dxa"/>
          </w:tcPr>
          <w:p w:rsidR="009A3AAE" w:rsidRDefault="009A3AAE" w:rsidP="005F37EA"/>
        </w:tc>
        <w:tc>
          <w:tcPr>
            <w:tcW w:w="1329" w:type="dxa"/>
          </w:tcPr>
          <w:p w:rsidR="009A3AAE" w:rsidRDefault="009A3AAE" w:rsidP="005F37EA"/>
        </w:tc>
        <w:tc>
          <w:tcPr>
            <w:tcW w:w="887" w:type="dxa"/>
          </w:tcPr>
          <w:p w:rsidR="009A3AAE" w:rsidRDefault="009A3AAE" w:rsidP="005F37EA"/>
        </w:tc>
        <w:tc>
          <w:tcPr>
            <w:tcW w:w="1363" w:type="dxa"/>
          </w:tcPr>
          <w:p w:rsidR="009A3AAE" w:rsidRDefault="009A3AAE" w:rsidP="005F37EA"/>
        </w:tc>
        <w:tc>
          <w:tcPr>
            <w:tcW w:w="1440" w:type="dxa"/>
          </w:tcPr>
          <w:p w:rsidR="009A3AAE" w:rsidRDefault="009A3AAE" w:rsidP="005F37EA"/>
          <w:p w:rsidR="009A3AAE" w:rsidRDefault="009A3AAE" w:rsidP="005F37EA"/>
        </w:tc>
      </w:tr>
      <w:tr w:rsidR="009A3AAE" w:rsidTr="009A3AAE">
        <w:tc>
          <w:tcPr>
            <w:tcW w:w="14418" w:type="dxa"/>
            <w:gridSpan w:val="7"/>
          </w:tcPr>
          <w:p w:rsidR="009A3AAE" w:rsidRDefault="009A3AAE" w:rsidP="00887DE5">
            <w:r>
              <w:t>Contact details</w:t>
            </w:r>
          </w:p>
          <w:p w:rsidR="009A3AAE" w:rsidRDefault="009A3AAE" w:rsidP="00887DE5">
            <w:r>
              <w:t>Name:</w:t>
            </w:r>
          </w:p>
        </w:tc>
      </w:tr>
      <w:tr w:rsidR="009A3AAE" w:rsidTr="009A3AAE">
        <w:tc>
          <w:tcPr>
            <w:tcW w:w="14418" w:type="dxa"/>
            <w:gridSpan w:val="7"/>
          </w:tcPr>
          <w:p w:rsidR="009A3AAE" w:rsidRDefault="009A3AAE" w:rsidP="00887DE5">
            <w:r>
              <w:t>Address:</w:t>
            </w:r>
          </w:p>
        </w:tc>
      </w:tr>
      <w:tr w:rsidR="009A3AAE" w:rsidTr="009A3AAE">
        <w:tc>
          <w:tcPr>
            <w:tcW w:w="14418" w:type="dxa"/>
            <w:gridSpan w:val="7"/>
          </w:tcPr>
          <w:p w:rsidR="009A3AAE" w:rsidRDefault="009A3AAE" w:rsidP="00887DE5">
            <w:r>
              <w:t>Phone:                                                                   email:</w:t>
            </w:r>
          </w:p>
        </w:tc>
      </w:tr>
      <w:tr w:rsidR="009A3AAE" w:rsidTr="009A3AAE">
        <w:tc>
          <w:tcPr>
            <w:tcW w:w="14418" w:type="dxa"/>
            <w:gridSpan w:val="7"/>
          </w:tcPr>
          <w:p w:rsidR="009A3AAE" w:rsidRDefault="009A3AAE" w:rsidP="00887DE5">
            <w:r>
              <w:t>Signature of parent for each Junior entry</w:t>
            </w:r>
          </w:p>
          <w:p w:rsidR="009A3AAE" w:rsidRDefault="009A3AAE" w:rsidP="00887DE5"/>
        </w:tc>
      </w:tr>
    </w:tbl>
    <w:p w:rsidR="005F37EA" w:rsidRPr="0008162F" w:rsidRDefault="005F37EA" w:rsidP="005F37EA"/>
    <w:sectPr w:rsidR="005F37EA" w:rsidRPr="0008162F" w:rsidSect="002E49E0">
      <w:pgSz w:w="16840" w:h="11907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2A5"/>
    <w:multiLevelType w:val="hybridMultilevel"/>
    <w:tmpl w:val="EC7868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6025224"/>
    <w:multiLevelType w:val="hybridMultilevel"/>
    <w:tmpl w:val="0D3633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A15D7"/>
    <w:multiLevelType w:val="hybridMultilevel"/>
    <w:tmpl w:val="BF6878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B"/>
    <w:rsid w:val="000015A2"/>
    <w:rsid w:val="00061119"/>
    <w:rsid w:val="0008162F"/>
    <w:rsid w:val="000E3352"/>
    <w:rsid w:val="00201DAC"/>
    <w:rsid w:val="002118DB"/>
    <w:rsid w:val="002E49E0"/>
    <w:rsid w:val="00390706"/>
    <w:rsid w:val="003E2229"/>
    <w:rsid w:val="004000E1"/>
    <w:rsid w:val="005F37EA"/>
    <w:rsid w:val="00653D4F"/>
    <w:rsid w:val="006B2C36"/>
    <w:rsid w:val="006D57C1"/>
    <w:rsid w:val="007035C1"/>
    <w:rsid w:val="007669ED"/>
    <w:rsid w:val="00842FDA"/>
    <w:rsid w:val="0085068C"/>
    <w:rsid w:val="008A4E2F"/>
    <w:rsid w:val="0095306A"/>
    <w:rsid w:val="0096174E"/>
    <w:rsid w:val="009A3AAE"/>
    <w:rsid w:val="009F111A"/>
    <w:rsid w:val="009F1634"/>
    <w:rsid w:val="00AF1E85"/>
    <w:rsid w:val="00CB4D12"/>
    <w:rsid w:val="00CE321D"/>
    <w:rsid w:val="00EE2168"/>
    <w:rsid w:val="00F25A96"/>
    <w:rsid w:val="00F36F8A"/>
    <w:rsid w:val="00F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8D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2118DB"/>
    <w:rPr>
      <w:color w:val="0000FF" w:themeColor="hyperlink"/>
      <w:u w:val="single"/>
    </w:rPr>
  </w:style>
  <w:style w:type="table" w:styleId="TableGrid">
    <w:name w:val="Table Grid"/>
    <w:basedOn w:val="TableNormal"/>
    <w:rsid w:val="005F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8D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2118DB"/>
    <w:rPr>
      <w:color w:val="0000FF" w:themeColor="hyperlink"/>
      <w:u w:val="single"/>
    </w:rPr>
  </w:style>
  <w:style w:type="table" w:styleId="TableGrid">
    <w:name w:val="Table Grid"/>
    <w:basedOn w:val="TableNormal"/>
    <w:rsid w:val="005F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urnaments.thefox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dcterms:created xsi:type="dcterms:W3CDTF">2017-09-23T17:34:00Z</dcterms:created>
  <dcterms:modified xsi:type="dcterms:W3CDTF">2017-09-23T19:02:00Z</dcterms:modified>
</cp:coreProperties>
</file>